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26BC4" w14:textId="6EA89B42" w:rsidR="003F6AF3" w:rsidRDefault="00412605" w:rsidP="0041260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Tytuł: </w:t>
      </w:r>
      <w:r w:rsidR="00F653FE">
        <w:rPr>
          <w:rFonts w:ascii="Times New Roman" w:hAnsi="Times New Roman" w:cs="Times New Roman"/>
          <w:b/>
          <w:bCs/>
          <w:sz w:val="24"/>
          <w:szCs w:val="24"/>
          <w:lang w:val="pl-PL"/>
        </w:rPr>
        <w:t>Bez tytułu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autor: </w:t>
      </w:r>
      <w:proofErr w:type="spellStart"/>
      <w:r w:rsidR="00F653FE">
        <w:rPr>
          <w:rFonts w:ascii="Times New Roman" w:hAnsi="Times New Roman" w:cs="Times New Roman"/>
          <w:b/>
          <w:sz w:val="24"/>
          <w:szCs w:val="24"/>
          <w:lang w:val="pl-PL"/>
        </w:rPr>
        <w:t>Aviva</w:t>
      </w:r>
      <w:proofErr w:type="spellEnd"/>
      <w:r w:rsidR="00F653F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Blum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technika: 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 xml:space="preserve">miedzioryt, </w:t>
      </w:r>
      <w:proofErr w:type="spellStart"/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kol</w:t>
      </w:r>
      <w:r w:rsidR="00004FE4">
        <w:rPr>
          <w:rFonts w:ascii="Times New Roman" w:hAnsi="Times New Roman" w:cs="Times New Roman"/>
          <w:b/>
          <w:sz w:val="24"/>
          <w:szCs w:val="24"/>
          <w:lang w:val="pl-PL"/>
        </w:rPr>
        <w:t>a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grafia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, wymiary: 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50,4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cm wysokości na 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33</w:t>
      </w:r>
      <w:r w:rsidR="00DE2C1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cm szerokości</w:t>
      </w:r>
      <w:r w:rsidR="00F653FE">
        <w:rPr>
          <w:rFonts w:ascii="Times New Roman" w:hAnsi="Times New Roman" w:cs="Times New Roman"/>
          <w:b/>
          <w:sz w:val="24"/>
          <w:szCs w:val="24"/>
          <w:lang w:val="pl-PL"/>
        </w:rPr>
        <w:t>, prostokąt w rzucie p</w:t>
      </w:r>
      <w:r w:rsidR="002A3967">
        <w:rPr>
          <w:rFonts w:ascii="Times New Roman" w:hAnsi="Times New Roman" w:cs="Times New Roman"/>
          <w:b/>
          <w:sz w:val="24"/>
          <w:szCs w:val="24"/>
          <w:lang w:val="pl-PL"/>
        </w:rPr>
        <w:t>ionowym</w:t>
      </w:r>
    </w:p>
    <w:p w14:paraId="3ACE13F6" w14:textId="15919219" w:rsidR="00395649" w:rsidRPr="00F57D10" w:rsidRDefault="00F57D10" w:rsidP="00412605">
      <w:pPr>
        <w:spacing w:line="360" w:lineRule="auto"/>
        <w:jc w:val="both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Obiekt należy do zbiorów Muzeum POLIN w Warszawie.</w:t>
      </w:r>
    </w:p>
    <w:p w14:paraId="1C094A0D" w14:textId="424A9C9B" w:rsidR="006A3ADF" w:rsidRDefault="002A3967" w:rsidP="00252F44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 xml:space="preserve">Kompozycja graficzna złożona z barwnego miedziorytu w górnej części i </w:t>
      </w:r>
      <w:proofErr w:type="spellStart"/>
      <w:r>
        <w:rPr>
          <w:rFonts w:cstheme="minorHAnsi"/>
          <w:bCs/>
          <w:sz w:val="24"/>
          <w:szCs w:val="24"/>
          <w:lang w:val="pl-PL"/>
        </w:rPr>
        <w:t>kol</w:t>
      </w:r>
      <w:r w:rsidR="00004FE4">
        <w:rPr>
          <w:rFonts w:cstheme="minorHAnsi"/>
          <w:bCs/>
          <w:sz w:val="24"/>
          <w:szCs w:val="24"/>
          <w:lang w:val="pl-PL"/>
        </w:rPr>
        <w:t>a</w:t>
      </w:r>
      <w:r>
        <w:rPr>
          <w:rFonts w:cstheme="minorHAnsi"/>
          <w:bCs/>
          <w:sz w:val="24"/>
          <w:szCs w:val="24"/>
          <w:lang w:val="pl-PL"/>
        </w:rPr>
        <w:t>grafii</w:t>
      </w:r>
      <w:proofErr w:type="spellEnd"/>
      <w:r>
        <w:rPr>
          <w:rFonts w:cstheme="minorHAnsi"/>
          <w:bCs/>
          <w:sz w:val="24"/>
          <w:szCs w:val="24"/>
          <w:lang w:val="pl-PL"/>
        </w:rPr>
        <w:t xml:space="preserve"> w dolnej. </w:t>
      </w:r>
    </w:p>
    <w:p w14:paraId="6A4913D4" w14:textId="6318548E" w:rsidR="00DE2C12" w:rsidRDefault="005D0155" w:rsidP="00252F44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U góry dzieła n</w:t>
      </w:r>
      <w:r w:rsidR="006A3ADF">
        <w:rPr>
          <w:rFonts w:cstheme="minorHAnsi"/>
          <w:bCs/>
          <w:sz w:val="24"/>
          <w:szCs w:val="24"/>
          <w:lang w:val="pl-PL"/>
        </w:rPr>
        <w:t xml:space="preserve">a białym tle odcina się trójbarwna grafika przedstawiająca trzy nieregularne kształty </w:t>
      </w:r>
      <w:r w:rsidR="008E6CC9">
        <w:rPr>
          <w:rFonts w:cstheme="minorHAnsi"/>
          <w:bCs/>
          <w:sz w:val="24"/>
          <w:szCs w:val="24"/>
          <w:lang w:val="pl-PL"/>
        </w:rPr>
        <w:t>przypominające</w:t>
      </w:r>
      <w:r>
        <w:rPr>
          <w:rFonts w:cstheme="minorHAnsi"/>
          <w:bCs/>
          <w:sz w:val="24"/>
          <w:szCs w:val="24"/>
          <w:lang w:val="pl-PL"/>
        </w:rPr>
        <w:t xml:space="preserve"> </w:t>
      </w:r>
      <w:r w:rsidR="006A3ADF">
        <w:rPr>
          <w:rFonts w:cstheme="minorHAnsi"/>
          <w:bCs/>
          <w:sz w:val="24"/>
          <w:szCs w:val="24"/>
          <w:lang w:val="pl-PL"/>
        </w:rPr>
        <w:t>drzewa. Od lewej są to kolejno drzewo czarne, rdzawe i jasnobrązowe. Pnie drzew wyginają się na lewo</w:t>
      </w:r>
      <w:r>
        <w:rPr>
          <w:rFonts w:cstheme="minorHAnsi"/>
          <w:bCs/>
          <w:sz w:val="24"/>
          <w:szCs w:val="24"/>
          <w:lang w:val="pl-PL"/>
        </w:rPr>
        <w:t>. I</w:t>
      </w:r>
      <w:r w:rsidR="006A3ADF">
        <w:rPr>
          <w:rFonts w:cstheme="minorHAnsi"/>
          <w:bCs/>
          <w:sz w:val="24"/>
          <w:szCs w:val="24"/>
          <w:lang w:val="pl-PL"/>
        </w:rPr>
        <w:t>ch pokaźne korony nachodzą na siebie, przenikając się kolorami. Korony drzew upstrzone są wijącymi się falowanymi liniami. Po prawej stronie pni wyrasta rząd brązowych i czarnych pasm trawy.</w:t>
      </w:r>
    </w:p>
    <w:p w14:paraId="7291DF17" w14:textId="0CC7DC92" w:rsidR="009E6E4A" w:rsidRPr="00395649" w:rsidRDefault="00706848" w:rsidP="00252F44">
      <w:pPr>
        <w:spacing w:line="360" w:lineRule="auto"/>
        <w:jc w:val="both"/>
        <w:rPr>
          <w:rFonts w:cstheme="minorHAnsi"/>
          <w:bCs/>
          <w:sz w:val="24"/>
          <w:szCs w:val="24"/>
          <w:lang w:val="pl-PL"/>
        </w:rPr>
      </w:pPr>
      <w:r>
        <w:rPr>
          <w:rFonts w:cstheme="minorHAnsi"/>
          <w:bCs/>
          <w:sz w:val="24"/>
          <w:szCs w:val="24"/>
          <w:lang w:val="pl-PL"/>
        </w:rPr>
        <w:t>Kolorowe</w:t>
      </w:r>
      <w:r w:rsidR="009E6E4A">
        <w:rPr>
          <w:rFonts w:cstheme="minorHAnsi"/>
          <w:bCs/>
          <w:sz w:val="24"/>
          <w:szCs w:val="24"/>
          <w:lang w:val="pl-PL"/>
        </w:rPr>
        <w:t xml:space="preserve"> pnie drzew przechodzą poniżej w część kompozycji wykonaną techniką </w:t>
      </w:r>
      <w:proofErr w:type="spellStart"/>
      <w:r w:rsidR="009E6E4A">
        <w:rPr>
          <w:rFonts w:cstheme="minorHAnsi"/>
          <w:bCs/>
          <w:sz w:val="24"/>
          <w:szCs w:val="24"/>
          <w:lang w:val="pl-PL"/>
        </w:rPr>
        <w:t>kol</w:t>
      </w:r>
      <w:r w:rsidR="00004FE4">
        <w:rPr>
          <w:rFonts w:cstheme="minorHAnsi"/>
          <w:bCs/>
          <w:sz w:val="24"/>
          <w:szCs w:val="24"/>
          <w:lang w:val="pl-PL"/>
        </w:rPr>
        <w:t>a</w:t>
      </w:r>
      <w:r w:rsidR="009E6E4A">
        <w:rPr>
          <w:rFonts w:cstheme="minorHAnsi"/>
          <w:bCs/>
          <w:sz w:val="24"/>
          <w:szCs w:val="24"/>
          <w:lang w:val="pl-PL"/>
        </w:rPr>
        <w:t>grafii</w:t>
      </w:r>
      <w:proofErr w:type="spellEnd"/>
      <w:r w:rsidR="009E6E4A">
        <w:rPr>
          <w:rFonts w:cstheme="minorHAnsi"/>
          <w:bCs/>
          <w:sz w:val="24"/>
          <w:szCs w:val="24"/>
          <w:lang w:val="pl-PL"/>
        </w:rPr>
        <w:t>.</w:t>
      </w:r>
      <w:r w:rsidR="00004FE4">
        <w:rPr>
          <w:rFonts w:cstheme="minorHAnsi"/>
          <w:bCs/>
          <w:sz w:val="24"/>
          <w:szCs w:val="24"/>
          <w:lang w:val="pl-PL"/>
        </w:rPr>
        <w:t xml:space="preserve"> Polega ona na odciskaniu wzoru matrycy, powstałej poprzez przyklejanie do płyty podstawowej materiałów o różnych fakturach.</w:t>
      </w:r>
      <w:r w:rsidR="009E6E4A">
        <w:rPr>
          <w:rFonts w:cstheme="minorHAnsi"/>
          <w:bCs/>
          <w:sz w:val="24"/>
          <w:szCs w:val="24"/>
          <w:lang w:val="pl-PL"/>
        </w:rPr>
        <w:t xml:space="preserve"> </w:t>
      </w:r>
      <w:r w:rsidR="00004FE4">
        <w:rPr>
          <w:rFonts w:cstheme="minorHAnsi"/>
          <w:bCs/>
          <w:sz w:val="24"/>
          <w:szCs w:val="24"/>
          <w:lang w:val="pl-PL"/>
        </w:rPr>
        <w:t>W tym przypadku pnie drzew z</w:t>
      </w:r>
      <w:r w:rsidR="009E6E4A">
        <w:rPr>
          <w:rFonts w:cstheme="minorHAnsi"/>
          <w:bCs/>
          <w:sz w:val="24"/>
          <w:szCs w:val="24"/>
          <w:lang w:val="pl-PL"/>
        </w:rPr>
        <w:t xml:space="preserve">ostały </w:t>
      </w:r>
      <w:r w:rsidR="00004FE4">
        <w:rPr>
          <w:rFonts w:cstheme="minorHAnsi"/>
          <w:bCs/>
          <w:sz w:val="24"/>
          <w:szCs w:val="24"/>
          <w:lang w:val="pl-PL"/>
        </w:rPr>
        <w:t xml:space="preserve">odciśnięte </w:t>
      </w:r>
      <w:r w:rsidR="00675060">
        <w:rPr>
          <w:rFonts w:cstheme="minorHAnsi"/>
          <w:bCs/>
          <w:sz w:val="24"/>
          <w:szCs w:val="24"/>
          <w:lang w:val="pl-PL"/>
        </w:rPr>
        <w:t>na kartonie</w:t>
      </w:r>
      <w:r w:rsidR="00FE5073">
        <w:rPr>
          <w:rFonts w:cstheme="minorHAnsi"/>
          <w:bCs/>
          <w:sz w:val="24"/>
          <w:szCs w:val="24"/>
          <w:lang w:val="pl-PL"/>
        </w:rPr>
        <w:t xml:space="preserve"> </w:t>
      </w:r>
      <w:r w:rsidR="009E6E4A">
        <w:rPr>
          <w:rFonts w:cstheme="minorHAnsi"/>
          <w:bCs/>
          <w:sz w:val="24"/>
          <w:szCs w:val="24"/>
          <w:lang w:val="pl-PL"/>
        </w:rPr>
        <w:t>za pomocą matrycy w sposób wklęsły, pozbawiony koloru. Bezbarwna część pni pokryta jest ukośnymi bruzdami</w:t>
      </w:r>
      <w:r w:rsidR="00924020">
        <w:rPr>
          <w:rFonts w:cstheme="minorHAnsi"/>
          <w:bCs/>
          <w:sz w:val="24"/>
          <w:szCs w:val="24"/>
          <w:lang w:val="pl-PL"/>
        </w:rPr>
        <w:t xml:space="preserve">. Miejsce, w którym powinny znajdować się korzenie, przechodzi na drugą część kompozycji, ujętą w </w:t>
      </w:r>
      <w:r w:rsidR="00C331F4">
        <w:rPr>
          <w:rFonts w:cstheme="minorHAnsi"/>
          <w:bCs/>
          <w:sz w:val="24"/>
          <w:szCs w:val="24"/>
          <w:lang w:val="pl-PL"/>
        </w:rPr>
        <w:t xml:space="preserve">odciśnięty </w:t>
      </w:r>
      <w:r w:rsidR="00924020">
        <w:rPr>
          <w:rFonts w:cstheme="minorHAnsi"/>
          <w:bCs/>
          <w:sz w:val="24"/>
          <w:szCs w:val="24"/>
          <w:lang w:val="pl-PL"/>
        </w:rPr>
        <w:t>wypukły prostokąt</w:t>
      </w:r>
      <w:r w:rsidR="00C331F4">
        <w:rPr>
          <w:rFonts w:cstheme="minorHAnsi"/>
          <w:bCs/>
          <w:sz w:val="24"/>
          <w:szCs w:val="24"/>
          <w:lang w:val="pl-PL"/>
        </w:rPr>
        <w:t xml:space="preserve"> </w:t>
      </w:r>
      <w:r w:rsidR="00924020">
        <w:rPr>
          <w:rFonts w:cstheme="minorHAnsi"/>
          <w:bCs/>
          <w:sz w:val="24"/>
          <w:szCs w:val="24"/>
          <w:lang w:val="pl-PL"/>
        </w:rPr>
        <w:t xml:space="preserve">o powierzchni pokrytej bezbarwnymi poziomymi liniami. Na środku prostokąta znajduje się </w:t>
      </w:r>
      <w:r>
        <w:rPr>
          <w:rFonts w:cstheme="minorHAnsi"/>
          <w:bCs/>
          <w:sz w:val="24"/>
          <w:szCs w:val="24"/>
          <w:lang w:val="pl-PL"/>
        </w:rPr>
        <w:t>wklęsły kształt przypominający łódź. Od dołu naznaczony jest on wypukłymi, ostro zakończonymi wypustkami. Z lewej krawędzi kompozycji wyłania się wypukły kształt przywodzący na myśl laskę zakończoną hakiem. Hak zagarnia łódź, obejmując ją do połowy wysokości od prawej strony.</w:t>
      </w:r>
    </w:p>
    <w:sectPr w:rsidR="009E6E4A" w:rsidRPr="0039564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D"/>
    <w:rsid w:val="00004FE4"/>
    <w:rsid w:val="00062801"/>
    <w:rsid w:val="000F49F2"/>
    <w:rsid w:val="000F6146"/>
    <w:rsid w:val="0014404D"/>
    <w:rsid w:val="0018787E"/>
    <w:rsid w:val="001D22EC"/>
    <w:rsid w:val="001E7C1E"/>
    <w:rsid w:val="00200269"/>
    <w:rsid w:val="0021408E"/>
    <w:rsid w:val="00214D56"/>
    <w:rsid w:val="00252F44"/>
    <w:rsid w:val="00262D25"/>
    <w:rsid w:val="00297783"/>
    <w:rsid w:val="002A3967"/>
    <w:rsid w:val="002F01D7"/>
    <w:rsid w:val="00336642"/>
    <w:rsid w:val="00337FFE"/>
    <w:rsid w:val="00395649"/>
    <w:rsid w:val="003D0A75"/>
    <w:rsid w:val="003F6AF3"/>
    <w:rsid w:val="00412605"/>
    <w:rsid w:val="00483CD3"/>
    <w:rsid w:val="004A53B0"/>
    <w:rsid w:val="004D452F"/>
    <w:rsid w:val="005D0155"/>
    <w:rsid w:val="005D5732"/>
    <w:rsid w:val="0060706E"/>
    <w:rsid w:val="006126CD"/>
    <w:rsid w:val="00675060"/>
    <w:rsid w:val="006A3ADF"/>
    <w:rsid w:val="006D5EAD"/>
    <w:rsid w:val="006E0FB5"/>
    <w:rsid w:val="00706848"/>
    <w:rsid w:val="007243DE"/>
    <w:rsid w:val="00731888"/>
    <w:rsid w:val="00742EF2"/>
    <w:rsid w:val="00865236"/>
    <w:rsid w:val="008D36F2"/>
    <w:rsid w:val="008E6CC9"/>
    <w:rsid w:val="0092138A"/>
    <w:rsid w:val="00924020"/>
    <w:rsid w:val="00937DA9"/>
    <w:rsid w:val="00944119"/>
    <w:rsid w:val="009E6E4A"/>
    <w:rsid w:val="00A372B4"/>
    <w:rsid w:val="00A9556B"/>
    <w:rsid w:val="00B710F6"/>
    <w:rsid w:val="00BD4205"/>
    <w:rsid w:val="00BF0CCB"/>
    <w:rsid w:val="00C331F4"/>
    <w:rsid w:val="00C55DB0"/>
    <w:rsid w:val="00CB205A"/>
    <w:rsid w:val="00CF4489"/>
    <w:rsid w:val="00D76B6E"/>
    <w:rsid w:val="00DE2C12"/>
    <w:rsid w:val="00E06E62"/>
    <w:rsid w:val="00E61319"/>
    <w:rsid w:val="00F153BA"/>
    <w:rsid w:val="00F4371B"/>
    <w:rsid w:val="00F57D10"/>
    <w:rsid w:val="00F653FE"/>
    <w:rsid w:val="00F675CF"/>
    <w:rsid w:val="00F90018"/>
    <w:rsid w:val="00FB3C73"/>
    <w:rsid w:val="00FE5073"/>
    <w:rsid w:val="6113B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CB1B"/>
  <w15:docId w15:val="{B279AC69-6582-462C-91DA-B047688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pippin</dc:creator>
  <cp:keywords/>
  <dc:description/>
  <cp:lastModifiedBy>Bogdańska-Krzyżanek Małgorzata</cp:lastModifiedBy>
  <cp:revision>37</cp:revision>
  <dcterms:created xsi:type="dcterms:W3CDTF">2024-12-06T08:04:00Z</dcterms:created>
  <dcterms:modified xsi:type="dcterms:W3CDTF">2024-12-06T08:04:00Z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2024-12-06T08:04:32Z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a3f99e68-5104-4161-9f44-4501d5f4f6ff</vt:lpwstr>
  </property>
  <property fmtid="{D5CDD505-2E9C-101B-9397-08002B2CF9AE}" pid="8" name="MSIP_Label_d4387f25-b002-4231-9f69-7a7da971117a_ContentBits">
    <vt:lpwstr>0</vt:lpwstr>
  </property>
</Properties>
</file>