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F13A3" w14:textId="77777777" w:rsidR="00C6354F" w:rsidRDefault="00E735BF" w:rsidP="00E735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</w:t>
      </w:r>
      <w:r w:rsidR="00C6354F">
        <w:rPr>
          <w:rFonts w:ascii="Times New Roman" w:hAnsi="Times New Roman" w:cs="Times New Roman"/>
          <w:b/>
          <w:bCs/>
          <w:sz w:val="24"/>
          <w:szCs w:val="24"/>
          <w:lang w:val="pl-PL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: k</w:t>
      </w:r>
      <w:r w:rsidR="00C93DE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ubek </w:t>
      </w:r>
      <w:r w:rsidR="00DF5783">
        <w:rPr>
          <w:rFonts w:ascii="Times New Roman" w:hAnsi="Times New Roman" w:cs="Times New Roman"/>
          <w:b/>
          <w:bCs/>
          <w:sz w:val="24"/>
          <w:szCs w:val="24"/>
          <w:lang w:val="pl-PL"/>
        </w:rPr>
        <w:t>do obmywania rąk</w:t>
      </w:r>
      <w:r w:rsidRPr="00D3693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autor: </w:t>
      </w:r>
      <w:r w:rsidR="00DF5783">
        <w:rPr>
          <w:rFonts w:ascii="Times New Roman" w:hAnsi="Times New Roman" w:cs="Times New Roman"/>
          <w:b/>
          <w:bCs/>
          <w:sz w:val="24"/>
          <w:szCs w:val="24"/>
          <w:lang w:val="pl-PL"/>
        </w:rPr>
        <w:t>Icek Ehrlich,</w:t>
      </w:r>
      <w:r w:rsidRPr="00D3693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technika: </w:t>
      </w:r>
      <w:r w:rsidR="00C3210E">
        <w:rPr>
          <w:rFonts w:ascii="Times New Roman" w:hAnsi="Times New Roman" w:cs="Times New Roman"/>
          <w:b/>
          <w:bCs/>
          <w:sz w:val="24"/>
          <w:szCs w:val="24"/>
          <w:lang w:val="pl-PL"/>
        </w:rPr>
        <w:t>brąz formowany, grawerowany</w:t>
      </w:r>
      <w:r w:rsidRPr="00D3693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wymiary: </w:t>
      </w:r>
      <w:r w:rsidR="007A1065">
        <w:rPr>
          <w:rFonts w:ascii="Times New Roman" w:hAnsi="Times New Roman" w:cs="Times New Roman"/>
          <w:b/>
          <w:bCs/>
          <w:sz w:val="24"/>
          <w:szCs w:val="24"/>
          <w:lang w:val="pl-PL"/>
        </w:rPr>
        <w:t>10,3</w:t>
      </w:r>
      <w:r w:rsidRPr="00D3693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wysokości na </w:t>
      </w:r>
      <w:r w:rsidR="007A1065">
        <w:rPr>
          <w:rFonts w:ascii="Times New Roman" w:hAnsi="Times New Roman" w:cs="Times New Roman"/>
          <w:b/>
          <w:bCs/>
          <w:sz w:val="24"/>
          <w:szCs w:val="24"/>
          <w:lang w:val="pl-PL"/>
        </w:rPr>
        <w:t>7,5</w:t>
      </w:r>
      <w:r w:rsidRPr="00D3693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</w:t>
      </w:r>
      <w:r w:rsidR="007A1065">
        <w:rPr>
          <w:rFonts w:ascii="Times New Roman" w:hAnsi="Times New Roman" w:cs="Times New Roman"/>
          <w:b/>
          <w:bCs/>
          <w:sz w:val="24"/>
          <w:szCs w:val="24"/>
          <w:lang w:val="pl-PL"/>
        </w:rPr>
        <w:t>średnicy</w:t>
      </w:r>
    </w:p>
    <w:p w14:paraId="1364FA2A" w14:textId="39A4CBE5" w:rsidR="00E735BF" w:rsidRPr="00F777D3" w:rsidRDefault="00794D6A" w:rsidP="00E735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Obiekt </w:t>
      </w:r>
      <w:r w:rsidR="00E735BF" w:rsidRPr="00D3693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należy do zbiorów Muzeum POLIN w Warszawie. </w:t>
      </w:r>
    </w:p>
    <w:p w14:paraId="26F625B5" w14:textId="19A8FCAB" w:rsidR="00AB5EBC" w:rsidRPr="00AB5EBC" w:rsidRDefault="00057D3F" w:rsidP="00BD59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Kubek</w:t>
      </w:r>
      <w:r w:rsidR="00AB5EBC"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o wysokości ok. 10</w:t>
      </w:r>
      <w:r w:rsidR="00593D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B5EBC" w:rsidRPr="00AB5EBC">
        <w:rPr>
          <w:rFonts w:ascii="Times New Roman" w:hAnsi="Times New Roman" w:cs="Times New Roman"/>
          <w:sz w:val="24"/>
          <w:szCs w:val="24"/>
          <w:lang w:val="pl-PL"/>
        </w:rPr>
        <w:t>cm i średnicy ok. 7,5 cm, odlany w całości z brązu, z grawerowanym tekstem i motywami dekoracyjnymi.</w:t>
      </w:r>
    </w:p>
    <w:p w14:paraId="29B70218" w14:textId="316F03D4" w:rsidR="00576A41" w:rsidRDefault="00AB5EBC" w:rsidP="00BD59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B5EBC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C6354F">
        <w:rPr>
          <w:rFonts w:ascii="Times New Roman" w:hAnsi="Times New Roman" w:cs="Times New Roman"/>
          <w:sz w:val="24"/>
          <w:szCs w:val="24"/>
          <w:lang w:val="pl-PL"/>
        </w:rPr>
        <w:t>ubek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ma kształt zbliżony do walca, bardzo nieznacznie zwężającego się ku dołowi, z delikatnymi, łukowatymi wgłębieni</w:t>
      </w:r>
      <w:r w:rsidR="00057D3F">
        <w:rPr>
          <w:rFonts w:ascii="Times New Roman" w:hAnsi="Times New Roman" w:cs="Times New Roman"/>
          <w:sz w:val="24"/>
          <w:szCs w:val="24"/>
          <w:lang w:val="pl-PL"/>
        </w:rPr>
        <w:t xml:space="preserve">ami 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>w dolnej części. W najwęższym miejscu, czyli na wysokości ok. 3</w:t>
      </w:r>
      <w:r w:rsidR="006022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cm od </w:t>
      </w:r>
      <w:r w:rsidR="00057D3F">
        <w:rPr>
          <w:rFonts w:ascii="Times New Roman" w:hAnsi="Times New Roman" w:cs="Times New Roman"/>
          <w:sz w:val="24"/>
          <w:szCs w:val="24"/>
          <w:lang w:val="pl-PL"/>
        </w:rPr>
        <w:t>podstawy</w:t>
      </w:r>
      <w:r w:rsidR="0076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C6354F">
        <w:rPr>
          <w:rFonts w:ascii="Times New Roman" w:hAnsi="Times New Roman" w:cs="Times New Roman"/>
          <w:sz w:val="24"/>
          <w:szCs w:val="24"/>
          <w:lang w:val="pl-PL"/>
        </w:rPr>
        <w:t>ubek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ma średnicę ok. 4,5</w:t>
      </w:r>
      <w:r w:rsidR="006022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cm, następnie znów się lekko rozszerza ku podstawie. W podstawie </w:t>
      </w:r>
      <w:r w:rsidR="0076049D">
        <w:rPr>
          <w:rFonts w:ascii="Times New Roman" w:hAnsi="Times New Roman" w:cs="Times New Roman"/>
          <w:sz w:val="24"/>
          <w:szCs w:val="24"/>
          <w:lang w:val="pl-PL"/>
        </w:rPr>
        <w:t>można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wyróżnić dwie części: szerszą obręcz na górze i jakby osobną podstawkę o nieco mniejszej średnicy poniżej. 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13175">
        <w:rPr>
          <w:rFonts w:ascii="Times New Roman" w:hAnsi="Times New Roman" w:cs="Times New Roman"/>
          <w:sz w:val="24"/>
          <w:szCs w:val="24"/>
          <w:lang w:val="pl-PL"/>
        </w:rPr>
        <w:t>Górna krawędź naczynia jest nieco szersza i dekoracyjnie wy</w:t>
      </w:r>
      <w:r w:rsidR="00EF1DAE" w:rsidRPr="00F13175">
        <w:rPr>
          <w:rFonts w:ascii="Times New Roman" w:hAnsi="Times New Roman" w:cs="Times New Roman"/>
          <w:sz w:val="24"/>
          <w:szCs w:val="24"/>
          <w:lang w:val="pl-PL"/>
        </w:rPr>
        <w:t>win</w:t>
      </w:r>
      <w:r w:rsidR="00CD5698" w:rsidRPr="00F13175">
        <w:rPr>
          <w:rFonts w:ascii="Times New Roman" w:hAnsi="Times New Roman" w:cs="Times New Roman"/>
          <w:sz w:val="24"/>
          <w:szCs w:val="24"/>
          <w:lang w:val="pl-PL"/>
        </w:rPr>
        <w:t>ięta</w:t>
      </w:r>
      <w:r w:rsidR="00CD5698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C68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>Poniżej</w:t>
      </w:r>
      <w:r w:rsidR="00AA3C9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znajduje się </w:t>
      </w:r>
      <w:r w:rsidR="000C02F8">
        <w:rPr>
          <w:rFonts w:ascii="Times New Roman" w:hAnsi="Times New Roman" w:cs="Times New Roman"/>
          <w:sz w:val="24"/>
          <w:szCs w:val="24"/>
          <w:lang w:val="pl-PL"/>
        </w:rPr>
        <w:t>dekoracja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wygrawerowany czarną, lekko falistą linią, zajmujący niemal połowę </w:t>
      </w:r>
      <w:r w:rsidRPr="00884B53">
        <w:rPr>
          <w:rFonts w:ascii="Times New Roman" w:hAnsi="Times New Roman" w:cs="Times New Roman"/>
          <w:sz w:val="24"/>
          <w:szCs w:val="24"/>
          <w:lang w:val="pl-PL"/>
        </w:rPr>
        <w:t>wysokości naczynia i trochę ponad połowę jego obwodu.</w:t>
      </w:r>
      <w:r w:rsidR="000C0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67AF" w:rsidRPr="00884B5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593730">
        <w:rPr>
          <w:rFonts w:ascii="Times New Roman" w:hAnsi="Times New Roman" w:cs="Times New Roman"/>
          <w:sz w:val="24"/>
          <w:szCs w:val="24"/>
          <w:lang w:val="pl-PL"/>
        </w:rPr>
        <w:t xml:space="preserve">środku </w:t>
      </w:r>
      <w:r w:rsidR="00900C41">
        <w:rPr>
          <w:rFonts w:ascii="Times New Roman" w:hAnsi="Times New Roman" w:cs="Times New Roman"/>
          <w:sz w:val="24"/>
          <w:szCs w:val="24"/>
          <w:lang w:val="pl-PL"/>
        </w:rPr>
        <w:t xml:space="preserve">dekoracji </w:t>
      </w:r>
      <w:r w:rsidR="008D67AF" w:rsidRPr="00884B53">
        <w:rPr>
          <w:rFonts w:ascii="Times New Roman" w:hAnsi="Times New Roman" w:cs="Times New Roman"/>
          <w:sz w:val="24"/>
          <w:szCs w:val="24"/>
          <w:lang w:val="pl-PL"/>
        </w:rPr>
        <w:t xml:space="preserve">dwie linie hebrajskiego tekstu w obramieniu </w:t>
      </w:r>
      <w:r w:rsidR="007640F7" w:rsidRPr="00884B53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884B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640F7" w:rsidRPr="00884B53">
        <w:rPr>
          <w:rFonts w:ascii="Times New Roman" w:hAnsi="Times New Roman" w:cs="Times New Roman"/>
          <w:sz w:val="24"/>
          <w:szCs w:val="24"/>
          <w:lang w:val="pl-PL"/>
        </w:rPr>
        <w:t>formie</w:t>
      </w:r>
      <w:r w:rsidRPr="00884B53">
        <w:rPr>
          <w:rFonts w:ascii="Times New Roman" w:hAnsi="Times New Roman" w:cs="Times New Roman"/>
          <w:sz w:val="24"/>
          <w:szCs w:val="24"/>
          <w:lang w:val="pl-PL"/>
        </w:rPr>
        <w:t xml:space="preserve"> tarcz</w:t>
      </w:r>
      <w:r w:rsidR="007640F7" w:rsidRPr="00884B5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884B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640F7" w:rsidRPr="00884B53">
        <w:rPr>
          <w:rFonts w:ascii="Times New Roman" w:hAnsi="Times New Roman" w:cs="Times New Roman"/>
          <w:sz w:val="24"/>
          <w:szCs w:val="24"/>
          <w:lang w:val="pl-PL"/>
        </w:rPr>
        <w:t xml:space="preserve">herbowej. </w:t>
      </w:r>
      <w:r w:rsidRPr="00884B53">
        <w:rPr>
          <w:rFonts w:ascii="Times New Roman" w:hAnsi="Times New Roman" w:cs="Times New Roman"/>
          <w:sz w:val="24"/>
          <w:szCs w:val="24"/>
          <w:lang w:val="pl-PL"/>
        </w:rPr>
        <w:t xml:space="preserve">Kształt tarczy przypomina serce, którego górną część zastąpiono rodzajem </w:t>
      </w:r>
      <w:r w:rsidR="001536ED" w:rsidRPr="00884B53">
        <w:rPr>
          <w:rFonts w:ascii="Times New Roman" w:hAnsi="Times New Roman" w:cs="Times New Roman"/>
          <w:sz w:val="24"/>
          <w:szCs w:val="24"/>
          <w:lang w:val="pl-PL"/>
        </w:rPr>
        <w:t xml:space="preserve">krótkiej, </w:t>
      </w:r>
      <w:r w:rsidRPr="00884B53">
        <w:rPr>
          <w:rFonts w:ascii="Times New Roman" w:hAnsi="Times New Roman" w:cs="Times New Roman"/>
          <w:sz w:val="24"/>
          <w:szCs w:val="24"/>
          <w:lang w:val="pl-PL"/>
        </w:rPr>
        <w:t>szerokiej</w:t>
      </w:r>
      <w:r w:rsidR="001536ED" w:rsidRPr="00884B53">
        <w:rPr>
          <w:rFonts w:ascii="Times New Roman" w:hAnsi="Times New Roman" w:cs="Times New Roman"/>
          <w:sz w:val="24"/>
          <w:szCs w:val="24"/>
          <w:lang w:val="pl-PL"/>
        </w:rPr>
        <w:t>, łukowato wygiętej</w:t>
      </w:r>
      <w:r w:rsidRPr="00884B53">
        <w:rPr>
          <w:rFonts w:ascii="Times New Roman" w:hAnsi="Times New Roman" w:cs="Times New Roman"/>
          <w:sz w:val="24"/>
          <w:szCs w:val="24"/>
          <w:lang w:val="pl-PL"/>
        </w:rPr>
        <w:t xml:space="preserve"> wstęgi</w:t>
      </w:r>
      <w:r w:rsidR="008E08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884B53">
        <w:rPr>
          <w:rFonts w:ascii="Times New Roman" w:hAnsi="Times New Roman" w:cs="Times New Roman"/>
          <w:sz w:val="24"/>
          <w:szCs w:val="24"/>
          <w:lang w:val="pl-PL"/>
        </w:rPr>
        <w:t>Po obu stronach tarczy umieszczone są poziomo po trzy liście o migdałowatym kształcie: dwa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mniejsze przylegają końcami do tarczy,</w:t>
      </w:r>
      <w:r w:rsidR="00576A41">
        <w:rPr>
          <w:rFonts w:ascii="Times New Roman" w:hAnsi="Times New Roman" w:cs="Times New Roman"/>
          <w:sz w:val="24"/>
          <w:szCs w:val="24"/>
          <w:lang w:val="pl-PL"/>
        </w:rPr>
        <w:t xml:space="preserve"> spomiędzy nich wychodzi linia gałązki, na której w pewnym oddaleniu umieszczono trzeci liść.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A746749" w14:textId="431977AF" w:rsidR="00ED64FD" w:rsidRDefault="00AB5EBC" w:rsidP="00BD59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Na spodzie </w:t>
      </w:r>
      <w:r w:rsidR="00574E85">
        <w:rPr>
          <w:rFonts w:ascii="Times New Roman" w:hAnsi="Times New Roman" w:cs="Times New Roman"/>
          <w:sz w:val="24"/>
          <w:szCs w:val="24"/>
          <w:lang w:val="pl-PL"/>
        </w:rPr>
        <w:t>kubka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jasne przebarwienia oraz częściowo zatarty znak złotniczy</w:t>
      </w:r>
      <w:r w:rsidR="00B7157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71572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owalnej ram</w:t>
      </w:r>
      <w:r w:rsidR="00B81C0F">
        <w:rPr>
          <w:rFonts w:ascii="Times New Roman" w:hAnsi="Times New Roman" w:cs="Times New Roman"/>
          <w:sz w:val="24"/>
          <w:szCs w:val="24"/>
          <w:lang w:val="pl-PL"/>
        </w:rPr>
        <w:t>c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>e rysunek korony i napisy: Ehrlich, Warszawa</w:t>
      </w:r>
      <w:r w:rsidR="00ED64F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1C04B93" w14:textId="43114306" w:rsidR="00AB5EBC" w:rsidRPr="00A662BC" w:rsidRDefault="00AB5EBC" w:rsidP="00BD598E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  <w:lang w:val="pl-PL"/>
        </w:rPr>
      </w:pP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Obiekt jest zachowany w ogólnie dobrym stanie, choć z pewną ilością jasnych </w:t>
      </w:r>
      <w:r w:rsidR="00BD598E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t>ciemnych plam i przebarwień na powierzchni i we wnętrzu.</w:t>
      </w:r>
    </w:p>
    <w:p w14:paraId="59201A52" w14:textId="77777777" w:rsidR="00AB5EBC" w:rsidRPr="00AB5EBC" w:rsidRDefault="00AB5EBC" w:rsidP="00BD59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B5E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B5EBC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116E02DE" w14:textId="77777777" w:rsidR="00A83C4D" w:rsidRPr="00AB5EBC" w:rsidRDefault="00A83C4D" w:rsidP="00BD59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A83C4D" w:rsidRPr="00AB5EBC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DE"/>
    <w:rsid w:val="00044F4D"/>
    <w:rsid w:val="00057D3F"/>
    <w:rsid w:val="000817CF"/>
    <w:rsid w:val="000A5117"/>
    <w:rsid w:val="000C02F8"/>
    <w:rsid w:val="001536ED"/>
    <w:rsid w:val="002029C1"/>
    <w:rsid w:val="00296E67"/>
    <w:rsid w:val="00382F76"/>
    <w:rsid w:val="003928DC"/>
    <w:rsid w:val="004243BE"/>
    <w:rsid w:val="004C68C0"/>
    <w:rsid w:val="00574E85"/>
    <w:rsid w:val="00576A41"/>
    <w:rsid w:val="00593730"/>
    <w:rsid w:val="00593D1B"/>
    <w:rsid w:val="006022A7"/>
    <w:rsid w:val="00611312"/>
    <w:rsid w:val="00641FAB"/>
    <w:rsid w:val="007030DE"/>
    <w:rsid w:val="00751523"/>
    <w:rsid w:val="0076049D"/>
    <w:rsid w:val="007640F7"/>
    <w:rsid w:val="00794D6A"/>
    <w:rsid w:val="007A1065"/>
    <w:rsid w:val="00802EA3"/>
    <w:rsid w:val="00884B53"/>
    <w:rsid w:val="008D67AF"/>
    <w:rsid w:val="008E08E3"/>
    <w:rsid w:val="00900C41"/>
    <w:rsid w:val="0093128C"/>
    <w:rsid w:val="009573CE"/>
    <w:rsid w:val="00982248"/>
    <w:rsid w:val="00A12C70"/>
    <w:rsid w:val="00A662BC"/>
    <w:rsid w:val="00A83C4D"/>
    <w:rsid w:val="00A92207"/>
    <w:rsid w:val="00AA3C99"/>
    <w:rsid w:val="00AA5396"/>
    <w:rsid w:val="00AB5EBC"/>
    <w:rsid w:val="00B71572"/>
    <w:rsid w:val="00B81C0F"/>
    <w:rsid w:val="00BD598E"/>
    <w:rsid w:val="00C1634A"/>
    <w:rsid w:val="00C3210E"/>
    <w:rsid w:val="00C6354F"/>
    <w:rsid w:val="00C93DEB"/>
    <w:rsid w:val="00CA788B"/>
    <w:rsid w:val="00CD5698"/>
    <w:rsid w:val="00D537F3"/>
    <w:rsid w:val="00D7007D"/>
    <w:rsid w:val="00DC2551"/>
    <w:rsid w:val="00DF5783"/>
    <w:rsid w:val="00E735BF"/>
    <w:rsid w:val="00ED64FD"/>
    <w:rsid w:val="00EF1DAE"/>
    <w:rsid w:val="00F13175"/>
    <w:rsid w:val="00F6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81CC"/>
  <w15:chartTrackingRefBased/>
  <w15:docId w15:val="{C76657E9-B1E8-483F-AC16-8CB860A2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EBC"/>
  </w:style>
  <w:style w:type="paragraph" w:styleId="Heading1">
    <w:name w:val="heading 1"/>
    <w:basedOn w:val="Normal"/>
    <w:next w:val="Normal"/>
    <w:link w:val="Heading1Char"/>
    <w:uiPriority w:val="9"/>
    <w:qFormat/>
    <w:rsid w:val="0070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0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0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0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Beniamin Wacławik</cp:lastModifiedBy>
  <cp:revision>4</cp:revision>
  <dcterms:created xsi:type="dcterms:W3CDTF">2024-11-20T00:36:00Z</dcterms:created>
  <dcterms:modified xsi:type="dcterms:W3CDTF">2024-11-20T00:37:00Z</dcterms:modified>
</cp:coreProperties>
</file>